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D7" w:rsidRDefault="002506D7">
      <w:pPr>
        <w:rPr>
          <w:sz w:val="16"/>
          <w:szCs w:val="16"/>
        </w:rPr>
      </w:pPr>
    </w:p>
    <w:tbl>
      <w:tblPr>
        <w:tblStyle w:val="a"/>
        <w:tblpPr w:leftFromText="141" w:rightFromText="141" w:vertAnchor="text" w:tblpY="128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270"/>
        <w:gridCol w:w="3544"/>
        <w:gridCol w:w="2693"/>
      </w:tblGrid>
      <w:tr w:rsidR="002506D7">
        <w:trPr>
          <w:trHeight w:val="272"/>
        </w:trPr>
        <w:tc>
          <w:tcPr>
            <w:tcW w:w="2091" w:type="dxa"/>
          </w:tcPr>
          <w:p w:rsidR="002506D7" w:rsidRDefault="006D148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</w:tcPr>
          <w:p w:rsidR="002506D7" w:rsidRDefault="006D148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2506D7">
        <w:trPr>
          <w:trHeight w:val="272"/>
        </w:trPr>
        <w:tc>
          <w:tcPr>
            <w:tcW w:w="2091" w:type="dxa"/>
          </w:tcPr>
          <w:p w:rsidR="002506D7" w:rsidRDefault="006D148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</w:tcPr>
          <w:p w:rsidR="002506D7" w:rsidRDefault="006D148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Hizmetli</w:t>
            </w:r>
          </w:p>
        </w:tc>
      </w:tr>
      <w:tr w:rsidR="002506D7">
        <w:trPr>
          <w:trHeight w:val="272"/>
        </w:trPr>
        <w:tc>
          <w:tcPr>
            <w:tcW w:w="2091" w:type="dxa"/>
          </w:tcPr>
          <w:p w:rsidR="002506D7" w:rsidRDefault="006D148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</w:tcPr>
          <w:p w:rsidR="002506D7" w:rsidRDefault="006D148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Sürekli İşçi  </w:t>
            </w:r>
          </w:p>
        </w:tc>
      </w:tr>
      <w:tr w:rsidR="002506D7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2506D7" w:rsidRDefault="006D148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2506D7" w:rsidRDefault="006D148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Müdürü</w:t>
            </w:r>
          </w:p>
        </w:tc>
      </w:tr>
      <w:tr w:rsidR="002506D7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2506D7" w:rsidRDefault="006D148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2506D7" w:rsidRDefault="006D148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6D7">
        <w:trPr>
          <w:trHeight w:val="272"/>
        </w:trPr>
        <w:tc>
          <w:tcPr>
            <w:tcW w:w="2091" w:type="dxa"/>
          </w:tcPr>
          <w:p w:rsidR="002506D7" w:rsidRDefault="006D148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</w:tcPr>
          <w:p w:rsidR="002506D7" w:rsidRDefault="006D148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6D7">
        <w:trPr>
          <w:trHeight w:val="272"/>
        </w:trPr>
        <w:tc>
          <w:tcPr>
            <w:tcW w:w="2091" w:type="dxa"/>
          </w:tcPr>
          <w:p w:rsidR="002506D7" w:rsidRDefault="006D148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</w:tcPr>
          <w:p w:rsidR="002506D7" w:rsidRDefault="006D148C">
            <w:pPr>
              <w:numPr>
                <w:ilvl w:val="0"/>
                <w:numId w:val="1"/>
              </w:numPr>
              <w:ind w:left="414" w:hanging="357"/>
            </w:pPr>
            <w:r>
              <w:t>Merkez Müdürüne bağlı olarak gerekli olan tüm sorumlulukları yerine getirmek.</w:t>
            </w:r>
          </w:p>
        </w:tc>
      </w:tr>
      <w:tr w:rsidR="002506D7">
        <w:trPr>
          <w:trHeight w:val="680"/>
        </w:trPr>
        <w:tc>
          <w:tcPr>
            <w:tcW w:w="2091" w:type="dxa"/>
            <w:vAlign w:val="center"/>
          </w:tcPr>
          <w:p w:rsidR="002506D7" w:rsidRDefault="006D148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vAlign w:val="center"/>
          </w:tcPr>
          <w:p w:rsidR="002506D7" w:rsidRDefault="006D148C">
            <w:pPr>
              <w:numPr>
                <w:ilvl w:val="0"/>
                <w:numId w:val="1"/>
              </w:numPr>
              <w:ind w:left="414" w:hanging="357"/>
              <w:jc w:val="both"/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2506D7">
        <w:trPr>
          <w:trHeight w:val="754"/>
        </w:trPr>
        <w:tc>
          <w:tcPr>
            <w:tcW w:w="2091" w:type="dxa"/>
            <w:vAlign w:val="center"/>
          </w:tcPr>
          <w:p w:rsidR="002506D7" w:rsidRDefault="006D14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vAlign w:val="center"/>
          </w:tcPr>
          <w:p w:rsidR="002506D7" w:rsidRDefault="002506D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506D7" w:rsidRDefault="002506D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t xml:space="preserve"> Genel iş tanımlarına, </w:t>
            </w:r>
            <w:proofErr w:type="gramStart"/>
            <w:r>
              <w:t>prosedürlere</w:t>
            </w:r>
            <w:proofErr w:type="gramEnd"/>
            <w:r>
              <w:t>, iş güvenliği ile ilgili Kanun ve yönetmeliklere uygun hareket eder,</w:t>
            </w: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t>• Kurum içi ve Kurum dışı birimlerin belge ve dosya taleplerine yönelik her türlü hazırlık çalışmasını yapar,</w:t>
            </w: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t>• Amirinin vereceği yazılı ve sözlü direktiflerini ilgi kişi ve birimlere iletir,</w:t>
            </w: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t>• Görev alanı ile ilgi işlemi biten ancak işlem süreci devam ede</w:t>
            </w:r>
            <w:r>
              <w:t>n evrakı ilgili masaya teslim eder. İşlemi biten evrakları arşiv memuruna teslim eder. Büroda saklanması gereken evrakları mevzuata uygun şekilde dosya sırtlarını yaptığı klasörlerde arşivler,</w:t>
            </w: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t>• Sorumluluk alanıyla ilgili mevzuata hâkim olur ve güncel mevz</w:t>
            </w:r>
            <w:r>
              <w:t>uatı takip eder,</w:t>
            </w: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t>• Kurum tarafından planlanan hedeflere ulaşılmasına katkıda bulunmak üzere görev alanı ile ilgili konularda kendini yetiştirir,</w:t>
            </w: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t>• Uygulamada karşılaşılan güçlük ve tıkanıklıkları giderir, gereken tedbirleri alır ve uygular, yetkisi dışında</w:t>
            </w:r>
            <w:r>
              <w:t xml:space="preserve"> kalanlar için bir üst amirine öneride bulunur,</w:t>
            </w: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t>• Kendi görev alanı kapsamındaki her türlü bilginin her an kullanabilecek durumda tam, doğru ve güncel olarak tutar, gerektiğinde rapor hazırlar,</w:t>
            </w: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t>• Evrak ve dosyaları ilgili yerlere götürüp getirir, evrakın g</w:t>
            </w:r>
            <w:r>
              <w:t>izliliğini ve emniyetini sağlar,</w:t>
            </w: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t>• Hizmetlerin etkin ve verimli yürütülmesini sağlamak bakımından diğer personele yardımcı olur,</w:t>
            </w: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t>• Fotokopi, teksir vb. işlere yardımcı olur,</w:t>
            </w: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t>• Sorumluluğunda olan iç ve dış alanların düzenli, temiz ve hijyenik olmasını, bir</w:t>
            </w:r>
            <w:r>
              <w:t xml:space="preserve">imlerin </w:t>
            </w:r>
            <w:proofErr w:type="spellStart"/>
            <w:proofErr w:type="gramStart"/>
            <w:r>
              <w:t>bina,eklenti</w:t>
            </w:r>
            <w:proofErr w:type="spellEnd"/>
            <w:proofErr w:type="gramEnd"/>
            <w:r>
              <w:t xml:space="preserve"> ve katlarında yerleşimin düzeninin devamını sağlar,</w:t>
            </w: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t>• Öğrenci, öğretim elemanı ya da personeli ziyarete gelenlere yol gösterir, ilgili yerlere ulaşmalarına yardımcı olur,</w:t>
            </w: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t xml:space="preserve">• Görevleriyle ilgili evrak, taşınır ve taşınmaz malları korur, </w:t>
            </w:r>
            <w:r>
              <w:t>saklar.</w:t>
            </w: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t>İş hacmi yoğun olan birimlere, amirin saptayacağı esaslara göre yardımcı olur,</w:t>
            </w: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lastRenderedPageBreak/>
              <w:t>• Kendisine verilen görevleri zamanında, eksiksiz, işgücü, zaman ve malzeme tasarrufu sağlayacak şekilde yerine getirir. Kendi sorumluluğunda olan büro makineleri ve dem</w:t>
            </w:r>
            <w:r>
              <w:t>irbaşların her türlü hasara karşı korunması için gerekli tedbirleri alır. Sorumluluğundaki mevcut araç, gereç ve her türlü malzemenin yerinde ve ekonomik kullanılmasını sağlar,</w:t>
            </w:r>
          </w:p>
          <w:p w:rsidR="002506D7" w:rsidRDefault="006D148C">
            <w:pPr>
              <w:tabs>
                <w:tab w:val="left" w:pos="426"/>
              </w:tabs>
              <w:jc w:val="both"/>
            </w:pPr>
            <w:r>
              <w:t>• Binayı terk ederken kapı, pencere, elektrik ve muslukları kontrol ederek kapa</w:t>
            </w:r>
            <w:r>
              <w:t>lı olmalarını sağlar.</w:t>
            </w:r>
          </w:p>
          <w:p w:rsidR="002506D7" w:rsidRDefault="002506D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506D7" w:rsidRDefault="002506D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506D7" w:rsidRDefault="002506D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506D7" w:rsidRDefault="002506D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506D7" w:rsidRDefault="002506D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506D7" w:rsidRDefault="002506D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506D7" w:rsidRDefault="002506D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506D7" w:rsidRDefault="002506D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506D7" w:rsidRDefault="002506D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06D7">
        <w:trPr>
          <w:trHeight w:val="718"/>
        </w:trPr>
        <w:tc>
          <w:tcPr>
            <w:tcW w:w="2091" w:type="dxa"/>
            <w:vAlign w:val="center"/>
          </w:tcPr>
          <w:p w:rsidR="002506D7" w:rsidRDefault="006D148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Yetkileri</w:t>
            </w:r>
          </w:p>
        </w:tc>
        <w:tc>
          <w:tcPr>
            <w:tcW w:w="8507" w:type="dxa"/>
            <w:gridSpan w:val="3"/>
          </w:tcPr>
          <w:p w:rsidR="002506D7" w:rsidRDefault="002506D7"/>
          <w:p w:rsidR="002506D7" w:rsidRDefault="002506D7"/>
          <w:p w:rsidR="002506D7" w:rsidRDefault="002506D7"/>
          <w:p w:rsidR="002506D7" w:rsidRDefault="002506D7"/>
          <w:p w:rsidR="002506D7" w:rsidRDefault="006D148C">
            <w:r>
              <w:t xml:space="preserve"> Görev, yetki ve sorumlulukları gerçekleştirme yetkisine sahiptir,</w:t>
            </w:r>
          </w:p>
          <w:p w:rsidR="002506D7" w:rsidRDefault="006D148C">
            <w:r>
              <w:t xml:space="preserve"> Görev, yetki ve sorumlulukları kanunlara ve yönetmeliklere uygun olarak yerine getirirken</w:t>
            </w:r>
          </w:p>
          <w:p w:rsidR="002506D7" w:rsidRDefault="006D148C">
            <w:r>
              <w:t>Üst Amirlerine karşı sorumludur,</w:t>
            </w:r>
          </w:p>
          <w:p w:rsidR="002506D7" w:rsidRDefault="006D148C">
            <w:r>
              <w:t>Yukarıda belirtilen görev ve sorumlulukları gerçekleştirme yetkisine sahiptir,</w:t>
            </w:r>
          </w:p>
          <w:p w:rsidR="002506D7" w:rsidRDefault="006D148C">
            <w:r>
              <w:t>Faaliyetlerinin gerektirdiği her türlü araç, gereç ve malzemeyi kullanabilir.</w:t>
            </w:r>
          </w:p>
          <w:p w:rsidR="002506D7" w:rsidRDefault="002506D7"/>
          <w:p w:rsidR="002506D7" w:rsidRDefault="002506D7"/>
          <w:p w:rsidR="002506D7" w:rsidRDefault="002506D7"/>
          <w:p w:rsidR="002506D7" w:rsidRDefault="002506D7"/>
          <w:p w:rsidR="002506D7" w:rsidRDefault="002506D7"/>
          <w:p w:rsidR="002506D7" w:rsidRDefault="002506D7"/>
          <w:p w:rsidR="002506D7" w:rsidRDefault="002506D7"/>
          <w:p w:rsidR="002506D7" w:rsidRDefault="002506D7"/>
          <w:p w:rsidR="002506D7" w:rsidRDefault="002506D7"/>
          <w:p w:rsidR="002506D7" w:rsidRDefault="002506D7"/>
          <w:p w:rsidR="002506D7" w:rsidRDefault="002506D7"/>
        </w:tc>
      </w:tr>
      <w:tr w:rsidR="002506D7">
        <w:trPr>
          <w:cantSplit/>
          <w:trHeight w:val="360"/>
        </w:trPr>
        <w:tc>
          <w:tcPr>
            <w:tcW w:w="2091" w:type="dxa"/>
            <w:vMerge w:val="restart"/>
            <w:vAlign w:val="center"/>
          </w:tcPr>
          <w:p w:rsidR="002506D7" w:rsidRDefault="006D148C">
            <w:pPr>
              <w:spacing w:before="20" w:after="20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Yetkinlik Düzeyi</w:t>
            </w:r>
          </w:p>
          <w:p w:rsidR="002506D7" w:rsidRDefault="002506D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2506D7" w:rsidRDefault="006D148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</w:t>
            </w:r>
          </w:p>
        </w:tc>
        <w:tc>
          <w:tcPr>
            <w:tcW w:w="3544" w:type="dxa"/>
          </w:tcPr>
          <w:p w:rsidR="002506D7" w:rsidRDefault="006D148C">
            <w:pPr>
              <w:spacing w:before="60" w:after="60"/>
              <w:ind w:firstLine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Teknik</w:t>
            </w:r>
          </w:p>
        </w:tc>
        <w:tc>
          <w:tcPr>
            <w:tcW w:w="2693" w:type="dxa"/>
          </w:tcPr>
          <w:p w:rsidR="002506D7" w:rsidRDefault="006D148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Yönetsel</w:t>
            </w:r>
          </w:p>
        </w:tc>
      </w:tr>
      <w:tr w:rsidR="002506D7">
        <w:trPr>
          <w:cantSplit/>
          <w:trHeight w:val="360"/>
        </w:trPr>
        <w:tc>
          <w:tcPr>
            <w:tcW w:w="2091" w:type="dxa"/>
            <w:vMerge/>
            <w:vAlign w:val="center"/>
          </w:tcPr>
          <w:p w:rsidR="002506D7" w:rsidRDefault="00250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2506D7" w:rsidRDefault="006D148C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Temizliğe Önem vermek</w:t>
            </w:r>
          </w:p>
          <w:p w:rsidR="002506D7" w:rsidRDefault="006D148C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Güler yüzlü olmak</w:t>
            </w:r>
          </w:p>
          <w:p w:rsidR="002506D7" w:rsidRDefault="002506D7">
            <w:pPr>
              <w:spacing w:before="60" w:after="60"/>
              <w:ind w:left="417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506D7" w:rsidRDefault="006D148C">
            <w:pPr>
              <w:numPr>
                <w:ilvl w:val="0"/>
                <w:numId w:val="2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Büro ve Binanın temizliğini sağlamak</w:t>
            </w:r>
          </w:p>
        </w:tc>
        <w:tc>
          <w:tcPr>
            <w:tcW w:w="2693" w:type="dxa"/>
          </w:tcPr>
          <w:p w:rsidR="002506D7" w:rsidRDefault="006D148C">
            <w:pPr>
              <w:numPr>
                <w:ilvl w:val="0"/>
                <w:numId w:val="2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Planlama ve Koordinasyon becerisi</w:t>
            </w:r>
          </w:p>
        </w:tc>
      </w:tr>
      <w:tr w:rsidR="002506D7">
        <w:trPr>
          <w:trHeight w:val="360"/>
        </w:trPr>
        <w:tc>
          <w:tcPr>
            <w:tcW w:w="2091" w:type="dxa"/>
            <w:vAlign w:val="center"/>
          </w:tcPr>
          <w:p w:rsidR="002506D7" w:rsidRDefault="006D148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Görev İçin Gerekli Beceri ve Yetenekler</w:t>
            </w:r>
          </w:p>
        </w:tc>
        <w:tc>
          <w:tcPr>
            <w:tcW w:w="8507" w:type="dxa"/>
            <w:gridSpan w:val="3"/>
          </w:tcPr>
          <w:p w:rsidR="002506D7" w:rsidRDefault="002506D7"/>
          <w:p w:rsidR="002506D7" w:rsidRDefault="002506D7"/>
          <w:p w:rsidR="002506D7" w:rsidRDefault="002506D7"/>
          <w:p w:rsidR="002506D7" w:rsidRDefault="002506D7"/>
          <w:p w:rsidR="002506D7" w:rsidRDefault="002506D7"/>
        </w:tc>
      </w:tr>
      <w:tr w:rsidR="002506D7">
        <w:trPr>
          <w:trHeight w:val="360"/>
        </w:trPr>
        <w:tc>
          <w:tcPr>
            <w:tcW w:w="2091" w:type="dxa"/>
            <w:vAlign w:val="center"/>
          </w:tcPr>
          <w:p w:rsidR="002506D7" w:rsidRDefault="006D148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Görevlerle İlişkisi</w:t>
            </w:r>
          </w:p>
        </w:tc>
        <w:tc>
          <w:tcPr>
            <w:tcW w:w="8507" w:type="dxa"/>
            <w:gridSpan w:val="3"/>
          </w:tcPr>
          <w:p w:rsidR="002506D7" w:rsidRDefault="002506D7"/>
          <w:p w:rsidR="002506D7" w:rsidRDefault="002506D7"/>
          <w:p w:rsidR="002506D7" w:rsidRDefault="002506D7"/>
          <w:p w:rsidR="002506D7" w:rsidRDefault="006D148C">
            <w:r>
              <w:t>Tüm Birimler</w:t>
            </w:r>
          </w:p>
          <w:p w:rsidR="002506D7" w:rsidRDefault="002506D7"/>
        </w:tc>
      </w:tr>
      <w:tr w:rsidR="002506D7">
        <w:trPr>
          <w:trHeight w:val="360"/>
        </w:trPr>
        <w:tc>
          <w:tcPr>
            <w:tcW w:w="2091" w:type="dxa"/>
            <w:vAlign w:val="center"/>
          </w:tcPr>
          <w:p w:rsidR="002506D7" w:rsidRDefault="006D148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</w:tcPr>
          <w:p w:rsidR="002506D7" w:rsidRDefault="002506D7"/>
          <w:p w:rsidR="002506D7" w:rsidRDefault="006D148C">
            <w:r>
              <w:t>*657 sayılı Devlet Memurları Kanunu</w:t>
            </w:r>
          </w:p>
          <w:p w:rsidR="002506D7" w:rsidRDefault="006D148C">
            <w:pPr>
              <w:spacing w:before="60" w:after="60"/>
            </w:pPr>
            <w:r>
              <w:t>*İş Sağlığı ve Güvenliği Kanunu</w:t>
            </w:r>
          </w:p>
          <w:p w:rsidR="002506D7" w:rsidRDefault="002506D7"/>
          <w:p w:rsidR="002506D7" w:rsidRDefault="002506D7"/>
          <w:p w:rsidR="002506D7" w:rsidRDefault="002506D7"/>
        </w:tc>
      </w:tr>
    </w:tbl>
    <w:p w:rsidR="002506D7" w:rsidRDefault="002506D7"/>
    <w:p w:rsidR="002506D7" w:rsidRDefault="002506D7">
      <w:pPr>
        <w:rPr>
          <w:sz w:val="22"/>
          <w:szCs w:val="22"/>
        </w:rPr>
      </w:pPr>
    </w:p>
    <w:p w:rsidR="002506D7" w:rsidRDefault="006D148C">
      <w:pPr>
        <w:ind w:left="6372" w:firstLine="707"/>
        <w:rPr>
          <w:sz w:val="22"/>
          <w:szCs w:val="22"/>
        </w:rPr>
      </w:pPr>
      <w:r>
        <w:rPr>
          <w:b/>
          <w:sz w:val="22"/>
          <w:szCs w:val="22"/>
        </w:rPr>
        <w:t xml:space="preserve">           TEBLİĞ EDEN</w:t>
      </w:r>
    </w:p>
    <w:p w:rsidR="002506D7" w:rsidRDefault="006D14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  <w:r>
        <w:rPr>
          <w:color w:val="000000"/>
          <w:sz w:val="22"/>
          <w:szCs w:val="22"/>
        </w:rPr>
        <w:tab/>
      </w:r>
      <w:bookmarkStart w:id="0" w:name="_GoBack"/>
      <w:bookmarkEnd w:id="0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</w:t>
      </w:r>
      <w:r w:rsidR="007C53CA">
        <w:rPr>
          <w:b/>
          <w:color w:val="1F4E79"/>
          <w:sz w:val="22"/>
          <w:szCs w:val="22"/>
        </w:rPr>
        <w:t xml:space="preserve">Dr. </w:t>
      </w:r>
      <w:proofErr w:type="spellStart"/>
      <w:r w:rsidR="007C53CA">
        <w:rPr>
          <w:b/>
          <w:color w:val="1F4E79"/>
          <w:sz w:val="22"/>
          <w:szCs w:val="22"/>
        </w:rPr>
        <w:t>Öğr</w:t>
      </w:r>
      <w:proofErr w:type="spellEnd"/>
      <w:r w:rsidR="007C53CA">
        <w:rPr>
          <w:b/>
          <w:color w:val="1F4E79"/>
          <w:sz w:val="22"/>
          <w:szCs w:val="22"/>
        </w:rPr>
        <w:t>. Üyesi Hatice Deniz CANOĞLU</w:t>
      </w:r>
    </w:p>
    <w:p w:rsidR="002506D7" w:rsidRDefault="006D14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Birim Amiri</w:t>
      </w:r>
      <w:r>
        <w:rPr>
          <w:color w:val="000000"/>
          <w:sz w:val="22"/>
          <w:szCs w:val="22"/>
        </w:rPr>
        <w:t xml:space="preserve"> </w:t>
      </w:r>
    </w:p>
    <w:p w:rsidR="002506D7" w:rsidRDefault="002506D7">
      <w:pPr>
        <w:ind w:left="5664" w:firstLine="707"/>
        <w:jc w:val="center"/>
        <w:rPr>
          <w:sz w:val="22"/>
          <w:szCs w:val="22"/>
        </w:rPr>
      </w:pPr>
    </w:p>
    <w:p w:rsidR="002506D7" w:rsidRDefault="002506D7">
      <w:pPr>
        <w:ind w:left="5664" w:firstLine="707"/>
        <w:jc w:val="center"/>
        <w:rPr>
          <w:sz w:val="22"/>
          <w:szCs w:val="22"/>
        </w:rPr>
      </w:pPr>
    </w:p>
    <w:p w:rsidR="002506D7" w:rsidRDefault="006D148C">
      <w:pPr>
        <w:rPr>
          <w:sz w:val="22"/>
          <w:szCs w:val="22"/>
        </w:rPr>
      </w:pPr>
      <w:r>
        <w:rPr>
          <w:b/>
          <w:sz w:val="22"/>
          <w:szCs w:val="22"/>
        </w:rPr>
        <w:t>TEBELLÜĞ EDEN</w:t>
      </w:r>
    </w:p>
    <w:p w:rsidR="002506D7" w:rsidRDefault="006D148C">
      <w:pPr>
        <w:rPr>
          <w:sz w:val="22"/>
          <w:szCs w:val="22"/>
        </w:rPr>
      </w:pPr>
      <w:r>
        <w:rPr>
          <w:sz w:val="22"/>
          <w:szCs w:val="22"/>
        </w:rPr>
        <w:t>Bu dokümanda açıklanan görev tanımını okudum; görevi burada belirtilen kapsamda yerine getirmeyi kabul ediyorum.</w:t>
      </w:r>
    </w:p>
    <w:p w:rsidR="002506D7" w:rsidRDefault="002506D7">
      <w:pPr>
        <w:rPr>
          <w:sz w:val="22"/>
          <w:szCs w:val="22"/>
        </w:rPr>
      </w:pPr>
    </w:p>
    <w:tbl>
      <w:tblPr>
        <w:tblStyle w:val="a0"/>
        <w:tblW w:w="105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153"/>
        <w:gridCol w:w="2154"/>
        <w:gridCol w:w="1514"/>
        <w:gridCol w:w="3072"/>
      </w:tblGrid>
      <w:tr w:rsidR="002506D7">
        <w:trPr>
          <w:trHeight w:val="477"/>
        </w:trPr>
        <w:tc>
          <w:tcPr>
            <w:tcW w:w="641" w:type="dxa"/>
          </w:tcPr>
          <w:p w:rsidR="002506D7" w:rsidRDefault="006D14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53" w:type="dxa"/>
          </w:tcPr>
          <w:p w:rsidR="002506D7" w:rsidRDefault="006D148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154" w:type="dxa"/>
          </w:tcPr>
          <w:p w:rsidR="002506D7" w:rsidRDefault="006D148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1514" w:type="dxa"/>
          </w:tcPr>
          <w:p w:rsidR="002506D7" w:rsidRDefault="006D14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072" w:type="dxa"/>
          </w:tcPr>
          <w:p w:rsidR="002506D7" w:rsidRDefault="006D14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2506D7">
        <w:trPr>
          <w:trHeight w:val="512"/>
        </w:trPr>
        <w:tc>
          <w:tcPr>
            <w:tcW w:w="641" w:type="dxa"/>
            <w:vAlign w:val="center"/>
          </w:tcPr>
          <w:p w:rsidR="002506D7" w:rsidRDefault="006D14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3" w:type="dxa"/>
            <w:vAlign w:val="center"/>
          </w:tcPr>
          <w:p w:rsidR="002506D7" w:rsidRDefault="002506D7">
            <w:pPr>
              <w:rPr>
                <w:sz w:val="22"/>
                <w:szCs w:val="22"/>
              </w:rPr>
            </w:pPr>
          </w:p>
          <w:p w:rsidR="002506D7" w:rsidRDefault="006D1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Gülten BALCI</w:t>
            </w:r>
          </w:p>
          <w:p w:rsidR="002506D7" w:rsidRDefault="002506D7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2506D7" w:rsidRDefault="006D1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 Sürekli İşçi</w:t>
            </w:r>
          </w:p>
        </w:tc>
        <w:tc>
          <w:tcPr>
            <w:tcW w:w="1514" w:type="dxa"/>
          </w:tcPr>
          <w:p w:rsidR="002506D7" w:rsidRDefault="002506D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2506D7" w:rsidRDefault="002506D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2506D7" w:rsidRDefault="006D148C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2506D7" w:rsidRDefault="002506D7">
            <w:pPr>
              <w:rPr>
                <w:sz w:val="22"/>
                <w:szCs w:val="22"/>
              </w:rPr>
            </w:pPr>
          </w:p>
        </w:tc>
      </w:tr>
    </w:tbl>
    <w:p w:rsidR="002506D7" w:rsidRDefault="002506D7"/>
    <w:p w:rsidR="002506D7" w:rsidRDefault="002506D7"/>
    <w:p w:rsidR="002506D7" w:rsidRDefault="002506D7"/>
    <w:p w:rsidR="002506D7" w:rsidRDefault="002506D7"/>
    <w:p w:rsidR="002506D7" w:rsidRDefault="002506D7"/>
    <w:p w:rsidR="002506D7" w:rsidRDefault="002506D7"/>
    <w:tbl>
      <w:tblPr>
        <w:tblStyle w:val="a1"/>
        <w:tblW w:w="9342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82"/>
        <w:gridCol w:w="7077"/>
      </w:tblGrid>
      <w:tr w:rsidR="002506D7">
        <w:tc>
          <w:tcPr>
            <w:tcW w:w="1183" w:type="dxa"/>
          </w:tcPr>
          <w:p w:rsidR="002506D7" w:rsidRDefault="006D148C">
            <w:pPr>
              <w:tabs>
                <w:tab w:val="left" w:pos="1800"/>
              </w:tabs>
              <w:ind w:lef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2506D7" w:rsidRDefault="006D148C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</w:tcPr>
          <w:p w:rsidR="002506D7" w:rsidRDefault="006D148C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Revize Nedeni</w:t>
            </w:r>
          </w:p>
        </w:tc>
      </w:tr>
      <w:tr w:rsidR="002506D7">
        <w:tc>
          <w:tcPr>
            <w:tcW w:w="1183" w:type="dxa"/>
          </w:tcPr>
          <w:p w:rsidR="002506D7" w:rsidRDefault="006D148C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2506D7" w:rsidRDefault="006D148C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7077" w:type="dxa"/>
          </w:tcPr>
          <w:p w:rsidR="002506D7" w:rsidRDefault="006D148C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Kodlamaların değişmesi</w:t>
            </w:r>
          </w:p>
        </w:tc>
      </w:tr>
      <w:tr w:rsidR="002506D7">
        <w:tc>
          <w:tcPr>
            <w:tcW w:w="1183" w:type="dxa"/>
          </w:tcPr>
          <w:p w:rsidR="002506D7" w:rsidRDefault="002506D7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506D7" w:rsidRDefault="002506D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2506D7" w:rsidRDefault="002506D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2506D7">
        <w:tc>
          <w:tcPr>
            <w:tcW w:w="1183" w:type="dxa"/>
          </w:tcPr>
          <w:p w:rsidR="002506D7" w:rsidRDefault="002506D7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506D7" w:rsidRDefault="002506D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2506D7" w:rsidRDefault="002506D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2506D7">
        <w:tc>
          <w:tcPr>
            <w:tcW w:w="1183" w:type="dxa"/>
          </w:tcPr>
          <w:p w:rsidR="002506D7" w:rsidRDefault="002506D7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506D7" w:rsidRDefault="002506D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2506D7" w:rsidRDefault="002506D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</w:tbl>
    <w:p w:rsidR="002506D7" w:rsidRDefault="002506D7"/>
    <w:sectPr w:rsidR="002506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8C" w:rsidRDefault="006D148C">
      <w:r>
        <w:separator/>
      </w:r>
    </w:p>
  </w:endnote>
  <w:endnote w:type="continuationSeparator" w:id="0">
    <w:p w:rsidR="006D148C" w:rsidRDefault="006D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D7" w:rsidRDefault="002506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D7" w:rsidRDefault="002506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3"/>
      <w:tblW w:w="1045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86"/>
      <w:gridCol w:w="3486"/>
      <w:gridCol w:w="3486"/>
    </w:tblGrid>
    <w:tr w:rsidR="002506D7">
      <w:tc>
        <w:tcPr>
          <w:tcW w:w="3486" w:type="dxa"/>
        </w:tcPr>
        <w:p w:rsidR="002506D7" w:rsidRDefault="006D1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051"/>
            </w:tabs>
            <w:ind w:right="360"/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HAZIRLAYAN</w:t>
          </w:r>
        </w:p>
        <w:p w:rsidR="002506D7" w:rsidRDefault="002506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2506D7" w:rsidRDefault="006D1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Şef</w:t>
          </w:r>
        </w:p>
        <w:p w:rsidR="002506D7" w:rsidRDefault="006D1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Sinem ŞANLI MERMERKAYA</w:t>
          </w:r>
        </w:p>
      </w:tc>
      <w:tc>
        <w:tcPr>
          <w:tcW w:w="3486" w:type="dxa"/>
        </w:tcPr>
        <w:p w:rsidR="002506D7" w:rsidRDefault="006D1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KONTROL EDEN</w:t>
          </w:r>
        </w:p>
        <w:p w:rsidR="002506D7" w:rsidRDefault="002506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2506D7" w:rsidRDefault="006D1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color w:val="2F5496"/>
              <w:sz w:val="20"/>
              <w:szCs w:val="20"/>
            </w:rPr>
            <w:t xml:space="preserve">Merkez Müdürü </w:t>
          </w:r>
        </w:p>
        <w:p w:rsidR="002506D7" w:rsidRDefault="007C53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1F4E79"/>
              <w:sz w:val="22"/>
              <w:szCs w:val="22"/>
            </w:rPr>
            <w:t xml:space="preserve">Dr. </w:t>
          </w:r>
          <w:proofErr w:type="spellStart"/>
          <w:r>
            <w:rPr>
              <w:b/>
              <w:color w:val="1F4E79"/>
              <w:sz w:val="22"/>
              <w:szCs w:val="22"/>
            </w:rPr>
            <w:t>Öğr</w:t>
          </w:r>
          <w:proofErr w:type="spellEnd"/>
          <w:r>
            <w:rPr>
              <w:b/>
              <w:color w:val="1F4E79"/>
              <w:sz w:val="22"/>
              <w:szCs w:val="22"/>
            </w:rPr>
            <w:t>. Üyesi Hatice Deniz CANOĞLU</w:t>
          </w:r>
        </w:p>
      </w:tc>
      <w:tc>
        <w:tcPr>
          <w:tcW w:w="3486" w:type="dxa"/>
        </w:tcPr>
        <w:p w:rsidR="002506D7" w:rsidRDefault="006D1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ONAYLAYAN</w:t>
          </w:r>
        </w:p>
        <w:p w:rsidR="002506D7" w:rsidRDefault="006D1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color w:val="1F4E79"/>
            </w:rPr>
            <w:t>YS Koordinatörü                       Doç.</w:t>
          </w:r>
          <w:r w:rsidR="007C53CA">
            <w:rPr>
              <w:color w:val="1F4E79"/>
            </w:rPr>
            <w:t xml:space="preserve"> </w:t>
          </w:r>
          <w:r>
            <w:rPr>
              <w:color w:val="1F4E79"/>
            </w:rPr>
            <w:t>Dr. Göknur ŞİŞMAN AYDIN</w:t>
          </w:r>
        </w:p>
      </w:tc>
    </w:tr>
  </w:tbl>
  <w:p w:rsidR="002506D7" w:rsidRDefault="006D148C">
    <w:pPr>
      <w:tabs>
        <w:tab w:val="left" w:pos="426"/>
      </w:tabs>
      <w:jc w:val="both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Form No: GT-001, Revizyon Tarihi:02.01.2024 -, Revizyon No: 01</w:t>
    </w:r>
  </w:p>
  <w:p w:rsidR="002506D7" w:rsidRDefault="002506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D7" w:rsidRDefault="002506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8C" w:rsidRDefault="006D148C">
      <w:r>
        <w:separator/>
      </w:r>
    </w:p>
  </w:footnote>
  <w:footnote w:type="continuationSeparator" w:id="0">
    <w:p w:rsidR="006D148C" w:rsidRDefault="006D1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D7" w:rsidRDefault="002506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D7" w:rsidRDefault="006D14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409575</wp:posOffset>
          </wp:positionH>
          <wp:positionV relativeFrom="paragraph">
            <wp:posOffset>-200659</wp:posOffset>
          </wp:positionV>
          <wp:extent cx="866775" cy="8667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06D7" w:rsidRDefault="002506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2"/>
      <w:tblW w:w="10632" w:type="dxa"/>
      <w:tblInd w:w="-142" w:type="dxa"/>
      <w:tblLayout w:type="fixed"/>
      <w:tblLook w:val="0000" w:firstRow="0" w:lastRow="0" w:firstColumn="0" w:lastColumn="0" w:noHBand="0" w:noVBand="0"/>
    </w:tblPr>
    <w:tblGrid>
      <w:gridCol w:w="2977"/>
      <w:gridCol w:w="4820"/>
      <w:gridCol w:w="1417"/>
      <w:gridCol w:w="1418"/>
    </w:tblGrid>
    <w:tr w:rsidR="002506D7">
      <w:trPr>
        <w:cantSplit/>
        <w:trHeight w:val="348"/>
      </w:trPr>
      <w:tc>
        <w:tcPr>
          <w:tcW w:w="2977" w:type="dxa"/>
          <w:vMerge w:val="restart"/>
        </w:tcPr>
        <w:p w:rsidR="002506D7" w:rsidRDefault="006D148C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2506D7" w:rsidRDefault="006D148C">
          <w:pPr>
            <w:shd w:val="clear" w:color="auto" w:fill="FFFFFF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2506D7" w:rsidRDefault="006D148C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vAlign w:val="center"/>
        </w:tcPr>
        <w:p w:rsidR="002506D7" w:rsidRDefault="006D148C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T.C.</w:t>
          </w:r>
        </w:p>
        <w:p w:rsidR="002506D7" w:rsidRDefault="006D148C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EGE ÜNİVERSİTESİ </w:t>
          </w:r>
        </w:p>
        <w:p w:rsidR="002506D7" w:rsidRDefault="006D148C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SÜREKLİ EĞİTİM UYGULAMA VE ARAŞTIRMA MERKEZİ</w:t>
          </w:r>
        </w:p>
        <w:p w:rsidR="002506D7" w:rsidRDefault="006D148C">
          <w:pPr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2F5496"/>
              <w:sz w:val="22"/>
              <w:szCs w:val="22"/>
            </w:rPr>
            <w:t xml:space="preserve">YARDIMCI PERSONEL </w:t>
          </w:r>
          <w:r>
            <w:rPr>
              <w:b/>
              <w:color w:val="1F4E79"/>
              <w:sz w:val="22"/>
              <w:szCs w:val="22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2506D7" w:rsidRDefault="006D1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2506D7" w:rsidRDefault="006D1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GT-SEM- 006</w:t>
          </w:r>
        </w:p>
      </w:tc>
    </w:tr>
    <w:tr w:rsidR="002506D7">
      <w:trPr>
        <w:cantSplit/>
        <w:trHeight w:val="349"/>
      </w:trPr>
      <w:tc>
        <w:tcPr>
          <w:tcW w:w="2977" w:type="dxa"/>
          <w:vMerge/>
        </w:tcPr>
        <w:p w:rsidR="002506D7" w:rsidRDefault="002506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2506D7" w:rsidRDefault="002506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2506D7" w:rsidRDefault="006D1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2506D7" w:rsidRDefault="006D1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2506D7">
      <w:trPr>
        <w:cantSplit/>
        <w:trHeight w:val="348"/>
      </w:trPr>
      <w:tc>
        <w:tcPr>
          <w:tcW w:w="2977" w:type="dxa"/>
          <w:vMerge/>
        </w:tcPr>
        <w:p w:rsidR="002506D7" w:rsidRDefault="002506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2506D7" w:rsidRDefault="002506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2506D7" w:rsidRDefault="006D1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2506D7" w:rsidRDefault="006D1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2506D7">
      <w:trPr>
        <w:cantSplit/>
        <w:trHeight w:val="349"/>
      </w:trPr>
      <w:tc>
        <w:tcPr>
          <w:tcW w:w="2977" w:type="dxa"/>
          <w:vMerge/>
        </w:tcPr>
        <w:p w:rsidR="002506D7" w:rsidRDefault="002506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2506D7" w:rsidRDefault="002506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2506D7" w:rsidRDefault="006D1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2506D7" w:rsidRDefault="006D14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</w:t>
          </w:r>
        </w:p>
      </w:tc>
    </w:tr>
  </w:tbl>
  <w:p w:rsidR="002506D7" w:rsidRDefault="002506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2506D7" w:rsidRDefault="002506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2506D7" w:rsidRDefault="002506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D7" w:rsidRDefault="002506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24CDA"/>
    <w:multiLevelType w:val="multilevel"/>
    <w:tmpl w:val="35B02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DE92C34"/>
    <w:multiLevelType w:val="multilevel"/>
    <w:tmpl w:val="020E2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06D7"/>
    <w:rsid w:val="002506D7"/>
    <w:rsid w:val="006D148C"/>
    <w:rsid w:val="007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dark</cp:lastModifiedBy>
  <cp:revision>2</cp:revision>
  <dcterms:created xsi:type="dcterms:W3CDTF">2025-07-31T11:38:00Z</dcterms:created>
  <dcterms:modified xsi:type="dcterms:W3CDTF">2025-07-31T11:38:00Z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bf0f8e34de81249e9f5ff8084d1b29a8571fb6d60d3a105b5055ece70705bbc3</vt:lpwstr>
  </property>
</Properties>
</file>