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C7" w:rsidRDefault="00F466C7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F466C7" w:rsidRDefault="00F466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F466C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</w:t>
            </w:r>
          </w:p>
        </w:tc>
      </w:tr>
      <w:tr w:rsidR="00F466C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Yardımcısı-Yönetim Kurulu Üyeleri-Memur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numPr>
                <w:ilvl w:val="0"/>
                <w:numId w:val="1"/>
              </w:numPr>
              <w:ind w:left="414" w:hanging="357"/>
            </w:pPr>
            <w:r>
              <w:t>Rektöre bağlı olarak gerekli olan tüm sorumlulukları yerine getirmek.</w:t>
            </w:r>
          </w:p>
        </w:tc>
      </w:tr>
      <w:tr w:rsidR="00F466C7">
        <w:trPr>
          <w:trHeight w:val="680"/>
        </w:trPr>
        <w:tc>
          <w:tcPr>
            <w:tcW w:w="2091" w:type="dxa"/>
            <w:vAlign w:val="center"/>
          </w:tcPr>
          <w:p w:rsidR="00F466C7" w:rsidRDefault="004F6E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F466C7" w:rsidRDefault="004F6EDF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F466C7">
        <w:trPr>
          <w:trHeight w:val="754"/>
        </w:trPr>
        <w:tc>
          <w:tcPr>
            <w:tcW w:w="2091" w:type="dxa"/>
            <w:vAlign w:val="center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 Üniversite içinde ve dışında temsil etmek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birimlerini, Merkezin amaçları doğrultusunda yönetmek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Yönetim Kurulunun aldığı kararları ve hazırladığı çalışma programını, Danışma Kurulu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danışıklı olarak uygulamak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Her yılın sonunda, o yıl içerisinde yapılan faaliyetlerle ilgili üst makamlarca istenen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raporların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hazırlanmasını sağlamak ve Yönetim Kuruluna sunmak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gelişmesini sağlayacak tedbirleri almak, uygun eğitim programları açılması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doğrultusunda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çalışmak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 bünyesinde sürdürülen proje, kurs, eğitim ve diğer etkinliklerin en iyi biçimde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yürütülmesi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için gerekli her türlü iletişim ve koordinasyonu sağlamak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 programları bitiminde katılımcıların alacağı Sertifika ve katılım belgelerini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onaylamak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yürüttüğü ve projelendirdiği faaliyetler konusunda ilgililerle görüşmek,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gerektiğinde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ilgili mevzuata uygun olarak protokoller yapmak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Personel görevlendirilmeleri ile ilgili teklifleri Rektörlüğe sunmak.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Görevi ile ilgili süreçleri Üniversitemiz Kalite Politikası ve Kalite Yönetim Sistemi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çerçevesinde</w:t>
            </w:r>
            <w:proofErr w:type="gramEnd"/>
            <w:r>
              <w:rPr>
                <w:color w:val="000000"/>
                <w:sz w:val="22"/>
                <w:szCs w:val="22"/>
              </w:rPr>
              <w:t>, kalite hedefleri ve prosedürlerine uygun olarak yürütmek.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 ve sorumluluk alanındaki faaliyetlerin mevcut iç kontrol sisteminin tanım ve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talimatlarına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uygun olarak yürütülmesini sağlamak.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Bağlı bulunduğu yönetici veya üst yöneticilerin, görev alanı ile ilgili vereceği diğer işleri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iş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sağlığı ve güvenliği kurallarına uygun olarak yapmak</w:t>
            </w: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TSE ISO 9001_2015 Kalite Yönetim Sistemi standartlarının gerekliliklerinin yerine getirilmesini sağlamak.</w:t>
            </w: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466C7">
        <w:trPr>
          <w:trHeight w:val="718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F466C7"/>
          <w:p w:rsidR="00F466C7" w:rsidRDefault="00F466C7"/>
          <w:p w:rsidR="00F466C7" w:rsidRDefault="004F6EDF">
            <w:r>
              <w:t>* 2547 Sayılı YÖK Kanununda belirtilen yetkiler</w:t>
            </w:r>
          </w:p>
          <w:p w:rsidR="00F466C7" w:rsidRDefault="004F6EDF">
            <w:r>
              <w:t>* EGESEM Yönetmeliğinde Belirlenen Yetkiler</w:t>
            </w:r>
          </w:p>
          <w:p w:rsidR="00F466C7" w:rsidRDefault="004F6EDF">
            <w:r>
              <w:t>* Temsil Yetkisi</w:t>
            </w:r>
          </w:p>
          <w:p w:rsidR="00F466C7" w:rsidRDefault="004F6EDF">
            <w:r>
              <w:t>* İmza Yetkisi</w:t>
            </w:r>
          </w:p>
          <w:p w:rsidR="00F466C7" w:rsidRDefault="004F6EDF">
            <w:r>
              <w:t>* İzin Yetkisi</w:t>
            </w:r>
          </w:p>
          <w:p w:rsidR="00F466C7" w:rsidRDefault="004F6EDF">
            <w:r>
              <w:t>*Harcama Yetkilisi</w:t>
            </w:r>
          </w:p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F466C7" w:rsidRDefault="004F6EDF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F466C7" w:rsidRDefault="00F466C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F466C7" w:rsidRDefault="004F6EDF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F466C7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F466C7" w:rsidRDefault="00F4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4F6EDF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t>Sorunlar karşısında çözüm üretebilme yeteneği</w:t>
            </w:r>
          </w:p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</w:tcPr>
          <w:p w:rsidR="00F466C7" w:rsidRDefault="00F466C7">
            <w:pPr>
              <w:numPr>
                <w:ilvl w:val="0"/>
                <w:numId w:val="2"/>
              </w:numPr>
              <w:ind w:left="417"/>
            </w:pPr>
          </w:p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657 sayılı Devlet Memurları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2547 sayılı Yükseköğretim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Resmi Yazışmalarda Uygulanacak Usul ve Esaslar Hakkında Yönetmelik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Resmi Yazışmalarda Uygulanacak Usul ve Esaslar Hakkında Yönetmelik Kılavuzu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mevzuat.</w:t>
            </w:r>
          </w:p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</w:tbl>
    <w:p w:rsidR="00F466C7" w:rsidRDefault="00F466C7">
      <w:pPr>
        <w:ind w:left="6372" w:firstLine="707"/>
      </w:pPr>
    </w:p>
    <w:p w:rsidR="00F466C7" w:rsidRDefault="004F6EDF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>TEBLİĞ EDEN</w:t>
      </w:r>
    </w:p>
    <w:p w:rsidR="00F466C7" w:rsidRDefault="00F466C7">
      <w:pPr>
        <w:ind w:left="6372" w:firstLine="707"/>
        <w:rPr>
          <w:sz w:val="22"/>
          <w:szCs w:val="22"/>
        </w:rPr>
      </w:pPr>
    </w:p>
    <w:p w:rsidR="00F466C7" w:rsidRDefault="004F6EDF" w:rsidP="00E372D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left="720"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372DA">
        <w:rPr>
          <w:color w:val="000000"/>
          <w:sz w:val="22"/>
          <w:szCs w:val="22"/>
        </w:rPr>
        <w:tab/>
      </w:r>
      <w:r w:rsidR="00E372D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</w:t>
      </w:r>
      <w:r w:rsidR="00E372DA" w:rsidRPr="00E372DA">
        <w:rPr>
          <w:b/>
          <w:sz w:val="22"/>
          <w:szCs w:val="22"/>
        </w:rPr>
        <w:t xml:space="preserve">Dr. </w:t>
      </w:r>
      <w:proofErr w:type="spellStart"/>
      <w:r w:rsidR="00E372DA" w:rsidRPr="00E372DA">
        <w:rPr>
          <w:b/>
          <w:sz w:val="22"/>
          <w:szCs w:val="22"/>
        </w:rPr>
        <w:t>Öğr</w:t>
      </w:r>
      <w:proofErr w:type="spellEnd"/>
      <w:r w:rsidR="00E372DA" w:rsidRPr="00E372DA">
        <w:rPr>
          <w:b/>
          <w:sz w:val="22"/>
          <w:szCs w:val="22"/>
        </w:rPr>
        <w:t>. Üyesi Hatice Deniz CANOĞLU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E372DA">
        <w:rPr>
          <w:b/>
          <w:color w:val="000000"/>
          <w:sz w:val="22"/>
          <w:szCs w:val="22"/>
        </w:rPr>
        <w:t xml:space="preserve">                               </w:t>
      </w:r>
      <w:r>
        <w:rPr>
          <w:b/>
          <w:color w:val="000000"/>
          <w:sz w:val="22"/>
          <w:szCs w:val="22"/>
        </w:rPr>
        <w:t>Birim Amiri</w:t>
      </w:r>
      <w:r>
        <w:rPr>
          <w:color w:val="000000"/>
          <w:sz w:val="22"/>
          <w:szCs w:val="22"/>
        </w:rPr>
        <w:t xml:space="preserve"> </w:t>
      </w:r>
    </w:p>
    <w:p w:rsidR="00F466C7" w:rsidRDefault="00F466C7">
      <w:pPr>
        <w:rPr>
          <w:sz w:val="22"/>
          <w:szCs w:val="22"/>
        </w:rPr>
      </w:pPr>
    </w:p>
    <w:p w:rsidR="00F466C7" w:rsidRDefault="00F466C7">
      <w:pPr>
        <w:ind w:left="5664" w:firstLine="707"/>
        <w:jc w:val="center"/>
        <w:rPr>
          <w:sz w:val="22"/>
          <w:szCs w:val="22"/>
        </w:rPr>
      </w:pPr>
    </w:p>
    <w:p w:rsidR="00F466C7" w:rsidRDefault="004F6EDF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F466C7" w:rsidRDefault="004F6EDF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F466C7" w:rsidRDefault="00F466C7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F466C7">
        <w:trPr>
          <w:trHeight w:val="477"/>
        </w:trPr>
        <w:tc>
          <w:tcPr>
            <w:tcW w:w="641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F466C7" w:rsidRDefault="004F6E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F466C7">
        <w:trPr>
          <w:trHeight w:val="512"/>
        </w:trPr>
        <w:tc>
          <w:tcPr>
            <w:tcW w:w="641" w:type="dxa"/>
            <w:vAlign w:val="center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F466C7" w:rsidRDefault="00E372DA">
            <w:pPr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color w:val="1F4E79"/>
                <w:sz w:val="22"/>
                <w:szCs w:val="22"/>
              </w:rPr>
              <w:t>Hatice Deniz CANOĞLU</w:t>
            </w:r>
          </w:p>
        </w:tc>
        <w:tc>
          <w:tcPr>
            <w:tcW w:w="2154" w:type="dxa"/>
            <w:vAlign w:val="center"/>
          </w:tcPr>
          <w:p w:rsidR="00F466C7" w:rsidRDefault="00E372DA">
            <w:pPr>
              <w:rPr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color w:val="1F4E79"/>
                <w:sz w:val="22"/>
                <w:szCs w:val="22"/>
              </w:rPr>
              <w:t>Öğr</w:t>
            </w:r>
            <w:proofErr w:type="spellEnd"/>
            <w:r>
              <w:rPr>
                <w:b/>
                <w:color w:val="1F4E79"/>
                <w:sz w:val="22"/>
                <w:szCs w:val="22"/>
              </w:rPr>
              <w:t>. Üyesi</w:t>
            </w:r>
          </w:p>
        </w:tc>
        <w:tc>
          <w:tcPr>
            <w:tcW w:w="1514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F466C7" w:rsidRDefault="00F466C7">
            <w:pPr>
              <w:rPr>
                <w:sz w:val="22"/>
                <w:szCs w:val="22"/>
              </w:rPr>
            </w:pPr>
          </w:p>
        </w:tc>
      </w:tr>
    </w:tbl>
    <w:p w:rsidR="00F466C7" w:rsidRDefault="00F466C7"/>
    <w:p w:rsidR="00F466C7" w:rsidRDefault="00F466C7"/>
    <w:p w:rsidR="00F466C7" w:rsidRDefault="00F466C7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F466C7">
        <w:tc>
          <w:tcPr>
            <w:tcW w:w="1183" w:type="dxa"/>
          </w:tcPr>
          <w:p w:rsidR="00F466C7" w:rsidRDefault="004F6EDF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F466C7">
        <w:tc>
          <w:tcPr>
            <w:tcW w:w="1183" w:type="dxa"/>
          </w:tcPr>
          <w:p w:rsidR="00F466C7" w:rsidRDefault="004F6EDF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F466C7" w:rsidRDefault="00F466C7"/>
    <w:sectPr w:rsidR="00F4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3D" w:rsidRDefault="008B693D">
      <w:r>
        <w:separator/>
      </w:r>
    </w:p>
  </w:endnote>
  <w:endnote w:type="continuationSeparator" w:id="0">
    <w:p w:rsidR="008B693D" w:rsidRDefault="008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A" w:rsidRDefault="00E372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F466C7"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F466C7" w:rsidRDefault="00F46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F466C7" w:rsidRDefault="00F46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F466C7" w:rsidRDefault="00E37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E372DA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F466C7" w:rsidRDefault="004F6EDF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A" w:rsidRDefault="00E372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3D" w:rsidRDefault="008B693D">
      <w:r>
        <w:separator/>
      </w:r>
    </w:p>
  </w:footnote>
  <w:footnote w:type="continuationSeparator" w:id="0">
    <w:p w:rsidR="008B693D" w:rsidRDefault="008B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A" w:rsidRDefault="00E372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7" w:rsidRDefault="004F6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F466C7">
      <w:trPr>
        <w:cantSplit/>
        <w:trHeight w:val="348"/>
      </w:trPr>
      <w:tc>
        <w:tcPr>
          <w:tcW w:w="2977" w:type="dxa"/>
          <w:vMerge w:val="restart"/>
        </w:tcPr>
        <w:p w:rsidR="00F466C7" w:rsidRDefault="004F6EDF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466C7" w:rsidRDefault="004F6EDF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F466C7" w:rsidRDefault="004F6EDF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F466C7" w:rsidRDefault="004F6EDF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MERKEZ MÜDÜRÜ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GT-SEM- 001</w:t>
          </w:r>
        </w:p>
      </w:tc>
    </w:tr>
    <w:tr w:rsidR="00F466C7">
      <w:trPr>
        <w:cantSplit/>
        <w:trHeight w:val="349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F466C7">
      <w:trPr>
        <w:cantSplit/>
        <w:trHeight w:val="348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F466C7">
      <w:trPr>
        <w:cantSplit/>
        <w:trHeight w:val="349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DA" w:rsidRDefault="00E372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A86"/>
    <w:multiLevelType w:val="multilevel"/>
    <w:tmpl w:val="1D76A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D401B9E"/>
    <w:multiLevelType w:val="multilevel"/>
    <w:tmpl w:val="65421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46D631B"/>
    <w:multiLevelType w:val="multilevel"/>
    <w:tmpl w:val="BDAAA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66C7"/>
    <w:rsid w:val="001B59AA"/>
    <w:rsid w:val="002319F1"/>
    <w:rsid w:val="00311B19"/>
    <w:rsid w:val="004F6EDF"/>
    <w:rsid w:val="008B693D"/>
    <w:rsid w:val="00E372DA"/>
    <w:rsid w:val="00F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72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72DA"/>
  </w:style>
  <w:style w:type="paragraph" w:styleId="Altbilgi">
    <w:name w:val="footer"/>
    <w:basedOn w:val="Normal"/>
    <w:link w:val="AltbilgiChar"/>
    <w:uiPriority w:val="99"/>
    <w:unhideWhenUsed/>
    <w:rsid w:val="00E372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7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72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72DA"/>
  </w:style>
  <w:style w:type="paragraph" w:styleId="Altbilgi">
    <w:name w:val="footer"/>
    <w:basedOn w:val="Normal"/>
    <w:link w:val="AltbilgiChar"/>
    <w:uiPriority w:val="99"/>
    <w:unhideWhenUsed/>
    <w:rsid w:val="00E372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4</cp:revision>
  <dcterms:created xsi:type="dcterms:W3CDTF">2024-10-31T07:48:00Z</dcterms:created>
  <dcterms:modified xsi:type="dcterms:W3CDTF">2025-07-31T08:59:00Z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